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7F2" w:rsidRDefault="00D817F2" w:rsidP="00D817F2">
      <w:pPr>
        <w:rPr>
          <w:color w:val="000000" w:themeColor="text1"/>
          <w:sz w:val="26"/>
          <w:szCs w:val="26"/>
          <w:lang w:eastAsia="en-US"/>
        </w:rPr>
      </w:pPr>
    </w:p>
    <w:p w:rsidR="00D817F2" w:rsidRDefault="00D817F2" w:rsidP="00D817F2">
      <w:pPr>
        <w:jc w:val="right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Приложение №1 к Техническому заданию </w:t>
      </w:r>
    </w:p>
    <w:p w:rsidR="00D817F2" w:rsidRDefault="00D817F2" w:rsidP="00D817F2">
      <w:pPr>
        <w:jc w:val="right"/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>по Договору №__________ от_______</w:t>
      </w:r>
    </w:p>
    <w:p w:rsidR="00D817F2" w:rsidRDefault="00D817F2" w:rsidP="00D817F2">
      <w:pPr>
        <w:rPr>
          <w:color w:val="000000" w:themeColor="text1"/>
          <w:sz w:val="26"/>
          <w:szCs w:val="26"/>
          <w:lang w:eastAsia="en-US"/>
        </w:rPr>
      </w:pPr>
    </w:p>
    <w:p w:rsidR="00D817F2" w:rsidRDefault="00D817F2" w:rsidP="00D817F2">
      <w:pPr>
        <w:rPr>
          <w:color w:val="000000" w:themeColor="text1"/>
          <w:sz w:val="26"/>
          <w:szCs w:val="26"/>
          <w:lang w:eastAsia="en-US"/>
        </w:rPr>
      </w:pPr>
    </w:p>
    <w:p w:rsidR="00D817F2" w:rsidRPr="00D817F2" w:rsidRDefault="00D817F2" w:rsidP="00D817F2">
      <w:pPr>
        <w:jc w:val="center"/>
        <w:rPr>
          <w:b/>
          <w:color w:val="000000" w:themeColor="text1"/>
          <w:sz w:val="26"/>
          <w:szCs w:val="26"/>
          <w:lang w:eastAsia="en-US"/>
        </w:rPr>
      </w:pPr>
      <w:r w:rsidRPr="00D817F2">
        <w:rPr>
          <w:b/>
          <w:color w:val="000000" w:themeColor="text1"/>
          <w:sz w:val="26"/>
          <w:szCs w:val="26"/>
          <w:lang w:eastAsia="en-US"/>
        </w:rPr>
        <w:t xml:space="preserve">Внутренние </w:t>
      </w:r>
      <w:r w:rsidRPr="00D817F2">
        <w:rPr>
          <w:b/>
          <w:color w:val="000000" w:themeColor="text1"/>
          <w:sz w:val="26"/>
          <w:szCs w:val="26"/>
          <w:lang w:eastAsia="en-US"/>
        </w:rPr>
        <w:t>нормативные документы Заказчика</w:t>
      </w:r>
    </w:p>
    <w:p w:rsidR="00D817F2" w:rsidRDefault="00D817F2" w:rsidP="00D817F2">
      <w:pPr>
        <w:rPr>
          <w:color w:val="000000" w:themeColor="text1"/>
          <w:sz w:val="26"/>
          <w:szCs w:val="26"/>
          <w:lang w:eastAsia="en-US"/>
        </w:rPr>
      </w:pPr>
    </w:p>
    <w:p w:rsidR="00D817F2" w:rsidRDefault="00D817F2" w:rsidP="00D817F2">
      <w:pPr>
        <w:rPr>
          <w:color w:val="000000" w:themeColor="text1"/>
          <w:sz w:val="26"/>
          <w:szCs w:val="26"/>
          <w:lang w:eastAsia="en-US"/>
        </w:rPr>
      </w:pPr>
    </w:p>
    <w:p w:rsidR="00D817F2" w:rsidRPr="00C02917" w:rsidRDefault="00D817F2" w:rsidP="00D817F2">
      <w:pPr>
        <w:rPr>
          <w:color w:val="000000" w:themeColor="text1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  <w:lang w:eastAsia="en-US"/>
        </w:rPr>
        <w:t xml:space="preserve">1. </w:t>
      </w:r>
      <w:r w:rsidRPr="00C02917">
        <w:rPr>
          <w:color w:val="000000" w:themeColor="text1"/>
          <w:sz w:val="26"/>
          <w:szCs w:val="26"/>
          <w:lang w:eastAsia="en-US"/>
        </w:rPr>
        <w:t>Стандарт «Системы противопожарной защиты   ПАО «Ростелеком». Системы пожарной сигнализации и установки пожаротушения автоматические, автономные (Редакция 2), утвержден Приказом ПАО «Ростелеком» от 18.01.2019 №01/01/43-19;</w:t>
      </w:r>
    </w:p>
    <w:p w:rsidR="00DF14C9" w:rsidRDefault="00A564DA" w:rsidP="00D817F2">
      <w:r>
        <w:rPr>
          <w:color w:val="000000" w:themeColor="text1"/>
          <w:sz w:val="26"/>
          <w:szCs w:val="26"/>
          <w:lang w:eastAsia="en-US"/>
        </w:rPr>
        <w:t>2</w:t>
      </w:r>
      <w:r w:rsidR="00D817F2">
        <w:rPr>
          <w:color w:val="000000" w:themeColor="text1"/>
          <w:sz w:val="26"/>
          <w:szCs w:val="26"/>
          <w:lang w:eastAsia="en-US"/>
        </w:rPr>
        <w:t xml:space="preserve">. </w:t>
      </w:r>
      <w:r w:rsidR="00D817F2" w:rsidRPr="00C02917">
        <w:rPr>
          <w:color w:val="000000" w:themeColor="text1"/>
          <w:sz w:val="26"/>
          <w:szCs w:val="26"/>
          <w:lang w:eastAsia="en-US"/>
        </w:rPr>
        <w:t>Инструкция о мерах пожарной безопасности на объектах Макрорегионального филиала</w:t>
      </w:r>
      <w:r w:rsidR="00D817F2">
        <w:rPr>
          <w:color w:val="000000" w:themeColor="text1"/>
          <w:sz w:val="26"/>
          <w:szCs w:val="26"/>
          <w:lang w:eastAsia="en-US"/>
        </w:rPr>
        <w:t xml:space="preserve"> </w:t>
      </w:r>
      <w:r w:rsidR="00D817F2" w:rsidRPr="00C02917">
        <w:rPr>
          <w:color w:val="000000" w:themeColor="text1"/>
          <w:sz w:val="26"/>
          <w:szCs w:val="26"/>
          <w:lang w:eastAsia="en-US"/>
        </w:rPr>
        <w:t>«Северо-Запад» ПАО «Ростелеком» (Ред.2) (с несущественными изменениями № 1 от 25.03.2015) (c сущ. изм. № 1 – в редакции Приказа от 03.12.2015 № 02/01/1023-15) (c сущ. изм. № 2 – в редакции Приказа от 30.10.2017 № 02/01/979-17).</w:t>
      </w:r>
      <w:bookmarkStart w:id="0" w:name="_GoBack"/>
      <w:bookmarkEnd w:id="0"/>
    </w:p>
    <w:sectPr w:rsidR="00DF1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B1B"/>
    <w:rsid w:val="00A564DA"/>
    <w:rsid w:val="00B53B1B"/>
    <w:rsid w:val="00C522B0"/>
    <w:rsid w:val="00D817F2"/>
    <w:rsid w:val="00DF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9615"/>
  <w15:chartTrackingRefBased/>
  <w15:docId w15:val="{B1AEE728-CAF9-4BB9-8A27-BE88324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Минкин Евгений Владимирович</dc:creator>
  <cp:keywords/>
  <dc:description/>
  <cp:lastModifiedBy>Минкин Евгений Владимирович</cp:lastModifiedBy>
  <cp:revision>4</cp:revision>
  <dcterms:created xsi:type="dcterms:W3CDTF">2021-02-25T13:53:00Z</dcterms:created>
  <dcterms:modified xsi:type="dcterms:W3CDTF">2021-02-25T14:17:00Z</dcterms:modified>
</cp:coreProperties>
</file>